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419034" w14:textId="77777777" w:rsidR="00780593" w:rsidRPr="00780593" w:rsidRDefault="00780593" w:rsidP="00780593">
      <w:pPr>
        <w:shd w:val="clear" w:color="auto" w:fill="FFFFFF"/>
        <w:spacing w:after="0" w:line="240" w:lineRule="auto"/>
        <w:jc w:val="both"/>
        <w:rPr>
          <w:rFonts w:ascii="Roboto" w:eastAsia="Times New Roman" w:hAnsi="Roboto" w:cs="Times New Roman"/>
          <w:color w:val="000000"/>
          <w:sz w:val="24"/>
          <w:szCs w:val="24"/>
          <w:lang w:eastAsia="ru-RU"/>
        </w:rPr>
      </w:pPr>
      <w:r w:rsidRPr="00780593">
        <w:rPr>
          <w:rFonts w:ascii="Roboto" w:eastAsia="Times New Roman" w:hAnsi="Roboto" w:cs="Times New Roman"/>
          <w:color w:val="000000"/>
          <w:sz w:val="24"/>
          <w:szCs w:val="24"/>
          <w:lang w:eastAsia="ru-RU"/>
        </w:rPr>
        <w:t>На площадке портала «</w:t>
      </w:r>
      <w:hyperlink r:id="rId4" w:tgtFrame="_blank" w:history="1">
        <w:r w:rsidRPr="00780593">
          <w:rPr>
            <w:rFonts w:ascii="Roboto" w:eastAsia="Times New Roman" w:hAnsi="Roboto" w:cs="Times New Roman"/>
            <w:color w:val="3B4256"/>
            <w:sz w:val="24"/>
            <w:szCs w:val="24"/>
            <w:u w:val="single"/>
            <w:lang w:eastAsia="ru-RU"/>
          </w:rPr>
          <w:t>Управляем вместе</w:t>
        </w:r>
      </w:hyperlink>
      <w:r w:rsidRPr="00780593">
        <w:rPr>
          <w:rFonts w:ascii="Roboto" w:eastAsia="Times New Roman" w:hAnsi="Roboto" w:cs="Times New Roman"/>
          <w:color w:val="000000"/>
          <w:sz w:val="24"/>
          <w:szCs w:val="24"/>
          <w:lang w:eastAsia="ru-RU"/>
        </w:rPr>
        <w:t xml:space="preserve">» появился новый инструмент для малого и среднего предпринимательства (МСП). По принципу «единого окна» на нем представлены </w:t>
      </w:r>
      <w:proofErr w:type="gramStart"/>
      <w:r w:rsidRPr="00780593">
        <w:rPr>
          <w:rFonts w:ascii="Roboto" w:eastAsia="Times New Roman" w:hAnsi="Roboto" w:cs="Times New Roman"/>
          <w:color w:val="000000"/>
          <w:sz w:val="24"/>
          <w:szCs w:val="24"/>
          <w:lang w:eastAsia="ru-RU"/>
        </w:rPr>
        <w:t>он-лайн</w:t>
      </w:r>
      <w:proofErr w:type="gramEnd"/>
      <w:r w:rsidRPr="00780593">
        <w:rPr>
          <w:rFonts w:ascii="Roboto" w:eastAsia="Times New Roman" w:hAnsi="Roboto" w:cs="Times New Roman"/>
          <w:color w:val="000000"/>
          <w:sz w:val="24"/>
          <w:szCs w:val="24"/>
          <w:lang w:eastAsia="ru-RU"/>
        </w:rPr>
        <w:t xml:space="preserve"> сервисы и необходимая информация о мерах поддержки МСП. В частности, на портале представлены </w:t>
      </w:r>
      <w:hyperlink r:id="rId5" w:tgtFrame="_blank" w:history="1">
        <w:r w:rsidRPr="00780593">
          <w:rPr>
            <w:rFonts w:ascii="Roboto" w:eastAsia="Times New Roman" w:hAnsi="Roboto" w:cs="Times New Roman"/>
            <w:color w:val="3B4256"/>
            <w:sz w:val="24"/>
            <w:szCs w:val="24"/>
            <w:u w:val="single"/>
            <w:lang w:eastAsia="ru-RU"/>
          </w:rPr>
          <w:t>«Налоговый навигатор»</w:t>
        </w:r>
      </w:hyperlink>
      <w:r w:rsidRPr="00780593">
        <w:rPr>
          <w:rFonts w:ascii="Roboto" w:eastAsia="Times New Roman" w:hAnsi="Roboto" w:cs="Times New Roman"/>
          <w:color w:val="000000"/>
          <w:sz w:val="24"/>
          <w:szCs w:val="24"/>
          <w:lang w:eastAsia="ru-RU"/>
        </w:rPr>
        <w:t>, «Каталог готовых решений для бизнеса», «Календарь мероприятий», в которых предприниматели могут поучаствовать, «</w:t>
      </w:r>
      <w:hyperlink r:id="rId6" w:tgtFrame="_blank" w:history="1">
        <w:r w:rsidRPr="00780593">
          <w:rPr>
            <w:rFonts w:ascii="Roboto" w:eastAsia="Times New Roman" w:hAnsi="Roboto" w:cs="Times New Roman"/>
            <w:color w:val="3B4256"/>
            <w:sz w:val="24"/>
            <w:szCs w:val="24"/>
            <w:u w:val="single"/>
            <w:lang w:eastAsia="ru-RU"/>
          </w:rPr>
          <w:t>Бизнес-навигатор по мерам поддержки</w:t>
        </w:r>
      </w:hyperlink>
      <w:r w:rsidRPr="00780593">
        <w:rPr>
          <w:rFonts w:ascii="Roboto" w:eastAsia="Times New Roman" w:hAnsi="Roboto" w:cs="Times New Roman"/>
          <w:color w:val="000000"/>
          <w:sz w:val="24"/>
          <w:szCs w:val="24"/>
          <w:lang w:eastAsia="ru-RU"/>
        </w:rPr>
        <w:t>» и другие.</w:t>
      </w:r>
    </w:p>
    <w:p w14:paraId="7445EFB5" w14:textId="77777777" w:rsidR="00780593" w:rsidRPr="00780593" w:rsidRDefault="00780593" w:rsidP="00780593">
      <w:pPr>
        <w:shd w:val="clear" w:color="auto" w:fill="FFFFFF"/>
        <w:spacing w:before="360" w:after="0" w:line="240" w:lineRule="auto"/>
        <w:jc w:val="both"/>
        <w:rPr>
          <w:rFonts w:ascii="Roboto" w:eastAsia="Times New Roman" w:hAnsi="Roboto" w:cs="Times New Roman"/>
          <w:color w:val="000000"/>
          <w:sz w:val="24"/>
          <w:szCs w:val="24"/>
          <w:lang w:eastAsia="ru-RU"/>
        </w:rPr>
      </w:pPr>
      <w:r w:rsidRPr="00780593">
        <w:rPr>
          <w:rFonts w:ascii="Roboto" w:eastAsia="Times New Roman" w:hAnsi="Roboto" w:cs="Times New Roman"/>
          <w:color w:val="000000"/>
          <w:sz w:val="24"/>
          <w:szCs w:val="24"/>
          <w:lang w:eastAsia="ru-RU"/>
        </w:rPr>
        <w:t xml:space="preserve">Создание портала – одно из </w:t>
      </w:r>
      <w:proofErr w:type="gramStart"/>
      <w:r w:rsidRPr="00780593">
        <w:rPr>
          <w:rFonts w:ascii="Roboto" w:eastAsia="Times New Roman" w:hAnsi="Roboto" w:cs="Times New Roman"/>
          <w:color w:val="000000"/>
          <w:sz w:val="24"/>
          <w:szCs w:val="24"/>
          <w:lang w:eastAsia="ru-RU"/>
        </w:rPr>
        <w:t>мероприятий,  реализованное</w:t>
      </w:r>
      <w:proofErr w:type="gramEnd"/>
      <w:r w:rsidRPr="00780593">
        <w:rPr>
          <w:rFonts w:ascii="Roboto" w:eastAsia="Times New Roman" w:hAnsi="Roboto" w:cs="Times New Roman"/>
          <w:color w:val="000000"/>
          <w:sz w:val="24"/>
          <w:szCs w:val="24"/>
          <w:lang w:eastAsia="ru-RU"/>
        </w:rPr>
        <w:t xml:space="preserve"> в рамках Стратегии развития малого и среднего бизнеса в регионе до 2030 года, разработку которой инициировал губернатор Дмитрий Махонин. Пермский край стал первым среди субъектов Российской Федерации, где сформирована «дорожная карта», учитывающая особенности региональной экономики и потребности местного бизнес-сообщества.</w:t>
      </w:r>
    </w:p>
    <w:p w14:paraId="3A09E445" w14:textId="77777777" w:rsidR="00780593" w:rsidRPr="00780593" w:rsidRDefault="00780593" w:rsidP="00780593">
      <w:pPr>
        <w:shd w:val="clear" w:color="auto" w:fill="FFFFFF"/>
        <w:spacing w:before="360" w:after="0" w:line="240" w:lineRule="auto"/>
        <w:jc w:val="both"/>
        <w:rPr>
          <w:rFonts w:ascii="Roboto" w:eastAsia="Times New Roman" w:hAnsi="Roboto" w:cs="Times New Roman"/>
          <w:color w:val="000000"/>
          <w:sz w:val="24"/>
          <w:szCs w:val="24"/>
          <w:lang w:eastAsia="ru-RU"/>
        </w:rPr>
      </w:pPr>
      <w:r w:rsidRPr="00780593">
        <w:rPr>
          <w:rFonts w:ascii="Roboto" w:eastAsia="Times New Roman" w:hAnsi="Roboto" w:cs="Times New Roman"/>
          <w:color w:val="000000"/>
          <w:sz w:val="24"/>
          <w:szCs w:val="24"/>
          <w:lang w:eastAsia="ru-RU"/>
        </w:rPr>
        <w:t>Ранее Дмитрий Махонин обозначил, что главное – не просто принять документ, а выполнить запланированные показатели и достичь конкретных результатов.  «В Прикамье функционируют более 90 тыс. субъектов МСП. В этой сфере занято порядка 30% всех работающих жителей края. Для того чтобы обеспечить сектор системной поддержкой, в 2020 году создали Агентство по развитию малого и среднего предпринимательства. Но в любом деле важно планирование и понимание, к каким результатам мы стремимся и с помощью каких инструментов будем их достигать», – подчеркнул губернатор. </w:t>
      </w:r>
    </w:p>
    <w:p w14:paraId="28870C1A" w14:textId="77777777" w:rsidR="00780593" w:rsidRPr="00780593" w:rsidRDefault="00780593" w:rsidP="00780593">
      <w:pPr>
        <w:shd w:val="clear" w:color="auto" w:fill="FFFFFF"/>
        <w:spacing w:before="360" w:after="0" w:line="240" w:lineRule="auto"/>
        <w:jc w:val="both"/>
        <w:rPr>
          <w:rFonts w:ascii="Roboto" w:eastAsia="Times New Roman" w:hAnsi="Roboto" w:cs="Times New Roman"/>
          <w:color w:val="000000"/>
          <w:sz w:val="24"/>
          <w:szCs w:val="24"/>
          <w:lang w:eastAsia="ru-RU"/>
        </w:rPr>
      </w:pPr>
      <w:r w:rsidRPr="00780593">
        <w:rPr>
          <w:rFonts w:ascii="Roboto" w:eastAsia="Times New Roman" w:hAnsi="Roboto" w:cs="Times New Roman"/>
          <w:color w:val="000000"/>
          <w:sz w:val="24"/>
          <w:szCs w:val="24"/>
          <w:lang w:eastAsia="ru-RU"/>
        </w:rPr>
        <w:t>На портале у предпринимателей появилась возможность оперативного взаимодействия с органами власти в части совместной работы над улучшением бизнес-климата региона и вопросов, касающихся развития малого и среднего предпринимательства. Посредством сервиса «Управляем вместе для бизнеса» можно вносить свои идеи, предложения и, конструктивные замечания, принимать участие в опросах.</w:t>
      </w:r>
    </w:p>
    <w:p w14:paraId="5FE7FD89" w14:textId="290F179C" w:rsidR="00780593" w:rsidRPr="00780593" w:rsidRDefault="00780593" w:rsidP="00780593">
      <w:pPr>
        <w:shd w:val="clear" w:color="auto" w:fill="FFFFFF"/>
        <w:spacing w:before="360" w:after="0" w:line="240" w:lineRule="auto"/>
        <w:jc w:val="both"/>
        <w:rPr>
          <w:rFonts w:ascii="Roboto" w:eastAsia="Times New Roman" w:hAnsi="Roboto" w:cs="Times New Roman"/>
          <w:color w:val="000000"/>
          <w:sz w:val="24"/>
          <w:szCs w:val="24"/>
          <w:lang w:eastAsia="ru-RU"/>
        </w:rPr>
      </w:pPr>
      <w:r w:rsidRPr="00780593">
        <w:rPr>
          <w:rFonts w:ascii="Roboto" w:eastAsia="Times New Roman" w:hAnsi="Roboto" w:cs="Times New Roman"/>
          <w:noProof/>
          <w:color w:val="000000"/>
          <w:sz w:val="24"/>
          <w:szCs w:val="24"/>
          <w:lang w:eastAsia="ru-RU"/>
        </w:rPr>
        <w:lastRenderedPageBreak/>
        <w:drawing>
          <wp:inline distT="0" distB="0" distL="0" distR="0" wp14:anchorId="5F58A358" wp14:editId="0D8B036D">
            <wp:extent cx="4076700" cy="3238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76700" cy="3238500"/>
                    </a:xfrm>
                    <a:prstGeom prst="rect">
                      <a:avLst/>
                    </a:prstGeom>
                    <a:noFill/>
                    <a:ln>
                      <a:noFill/>
                    </a:ln>
                  </pic:spPr>
                </pic:pic>
              </a:graphicData>
            </a:graphic>
          </wp:inline>
        </w:drawing>
      </w:r>
    </w:p>
    <w:p w14:paraId="61F66488" w14:textId="77777777" w:rsidR="00780593" w:rsidRPr="00780593" w:rsidRDefault="00780593" w:rsidP="00780593">
      <w:pPr>
        <w:shd w:val="clear" w:color="auto" w:fill="FFFFFF"/>
        <w:spacing w:before="360" w:after="0" w:line="240" w:lineRule="auto"/>
        <w:jc w:val="both"/>
        <w:rPr>
          <w:rFonts w:ascii="Roboto" w:eastAsia="Times New Roman" w:hAnsi="Roboto" w:cs="Times New Roman"/>
          <w:color w:val="000000"/>
          <w:sz w:val="24"/>
          <w:szCs w:val="24"/>
          <w:lang w:eastAsia="ru-RU"/>
        </w:rPr>
      </w:pPr>
      <w:r w:rsidRPr="00780593">
        <w:rPr>
          <w:rFonts w:ascii="Roboto" w:eastAsia="Times New Roman" w:hAnsi="Roboto" w:cs="Times New Roman"/>
          <w:color w:val="000000"/>
          <w:sz w:val="24"/>
          <w:szCs w:val="24"/>
          <w:lang w:eastAsia="ru-RU"/>
        </w:rPr>
        <w:t>«Важно, что в регионе появилась площадка, где нашим предпринимателям можно дать обратную связь о необходимости, важности и целесообразности мер поддержки малого и среднего бизнеса, реагировать на те изменения, которые происходят в экономике региона, делиться своими идеями и предложениями и конструктивными замечаниями, получать свежие и актуальные новости по господдержке. Мы рассчитываем, что «Управляем вместе для бизнеса» поможет в этом пермским предпринимателям» - прокомментировала Анна Быкова, руководитель краевого Агентства по развитию МСП.</w:t>
      </w:r>
    </w:p>
    <w:p w14:paraId="447BA799" w14:textId="77777777" w:rsidR="00780593" w:rsidRPr="00780593" w:rsidRDefault="00780593" w:rsidP="00780593">
      <w:pPr>
        <w:shd w:val="clear" w:color="auto" w:fill="FFFFFF"/>
        <w:spacing w:before="360" w:after="0" w:line="240" w:lineRule="auto"/>
        <w:jc w:val="both"/>
        <w:rPr>
          <w:rFonts w:ascii="Roboto" w:eastAsia="Times New Roman" w:hAnsi="Roboto" w:cs="Times New Roman"/>
          <w:color w:val="000000"/>
          <w:sz w:val="24"/>
          <w:szCs w:val="24"/>
          <w:lang w:eastAsia="ru-RU"/>
        </w:rPr>
      </w:pPr>
      <w:r w:rsidRPr="00780593">
        <w:rPr>
          <w:rFonts w:ascii="Roboto" w:eastAsia="Times New Roman" w:hAnsi="Roboto" w:cs="Times New Roman"/>
          <w:color w:val="000000"/>
          <w:sz w:val="24"/>
          <w:szCs w:val="24"/>
          <w:lang w:eastAsia="ru-RU"/>
        </w:rPr>
        <w:t>Отметим, что в рамках плана мероприятий по реализации региональной Стратегии в мае 2021 года состоялось техническое открытие Дома предпринимателя «Мой бизнес», который также работает по принципу «единого окна» для предпринимателей, объединив на одной площадке такие организации инфраструктуры поддержки, как Агентство по развитию МСП, Центр «Мой бизнес», Центр поддержки экспорта, Корпорацию развития МСП Пермского края, Пермский фонд развития предпринимательства, микрофинансовую компанию Пермского края, Центр инноваций в социальной сфере.</w:t>
      </w:r>
    </w:p>
    <w:p w14:paraId="56D96B87" w14:textId="11F697D4" w:rsidR="00780593" w:rsidRPr="00780593" w:rsidRDefault="00780593" w:rsidP="00780593">
      <w:pPr>
        <w:shd w:val="clear" w:color="auto" w:fill="FFFFFF"/>
        <w:spacing w:before="360" w:after="0" w:line="240" w:lineRule="auto"/>
        <w:jc w:val="both"/>
        <w:rPr>
          <w:rFonts w:ascii="Roboto" w:eastAsia="Times New Roman" w:hAnsi="Roboto" w:cs="Times New Roman"/>
          <w:color w:val="000000"/>
          <w:sz w:val="24"/>
          <w:szCs w:val="24"/>
          <w:lang w:eastAsia="ru-RU"/>
        </w:rPr>
      </w:pPr>
      <w:r w:rsidRPr="00780593">
        <w:rPr>
          <w:rFonts w:ascii="Roboto" w:eastAsia="Times New Roman" w:hAnsi="Roboto" w:cs="Times New Roman"/>
          <w:noProof/>
          <w:color w:val="000000"/>
          <w:sz w:val="24"/>
          <w:szCs w:val="24"/>
          <w:lang w:eastAsia="ru-RU"/>
        </w:rPr>
        <w:lastRenderedPageBreak/>
        <w:drawing>
          <wp:inline distT="0" distB="0" distL="0" distR="0" wp14:anchorId="667F5736" wp14:editId="67E687DA">
            <wp:extent cx="3657600" cy="2428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57600" cy="2428875"/>
                    </a:xfrm>
                    <a:prstGeom prst="rect">
                      <a:avLst/>
                    </a:prstGeom>
                    <a:noFill/>
                    <a:ln>
                      <a:noFill/>
                    </a:ln>
                  </pic:spPr>
                </pic:pic>
              </a:graphicData>
            </a:graphic>
          </wp:inline>
        </w:drawing>
      </w:r>
    </w:p>
    <w:p w14:paraId="6DFEF6CD" w14:textId="77777777" w:rsidR="00780593" w:rsidRPr="00780593" w:rsidRDefault="00780593" w:rsidP="00780593">
      <w:pPr>
        <w:shd w:val="clear" w:color="auto" w:fill="FFFFFF"/>
        <w:spacing w:after="195" w:line="615" w:lineRule="atLeast"/>
        <w:outlineLvl w:val="2"/>
        <w:rPr>
          <w:rFonts w:ascii="Roboto" w:eastAsia="Times New Roman" w:hAnsi="Roboto" w:cs="Times New Roman"/>
          <w:b/>
          <w:bCs/>
          <w:color w:val="000000"/>
          <w:sz w:val="47"/>
          <w:szCs w:val="47"/>
          <w:lang w:eastAsia="ru-RU"/>
        </w:rPr>
      </w:pPr>
      <w:r w:rsidRPr="00780593">
        <w:rPr>
          <w:rFonts w:ascii="Roboto" w:eastAsia="Times New Roman" w:hAnsi="Roboto" w:cs="Times New Roman"/>
          <w:b/>
          <w:bCs/>
          <w:color w:val="000000"/>
          <w:sz w:val="47"/>
          <w:szCs w:val="47"/>
          <w:lang w:eastAsia="ru-RU"/>
        </w:rPr>
        <w:t>Другие новости</w:t>
      </w:r>
    </w:p>
    <w:p w14:paraId="694F11BA" w14:textId="77777777" w:rsidR="00780593" w:rsidRPr="00780593" w:rsidRDefault="00780593" w:rsidP="00780593">
      <w:pPr>
        <w:shd w:val="clear" w:color="auto" w:fill="FFFFFF"/>
        <w:spacing w:line="240" w:lineRule="auto"/>
        <w:rPr>
          <w:rFonts w:ascii="Roboto" w:eastAsia="Times New Roman" w:hAnsi="Roboto" w:cs="Times New Roman"/>
          <w:color w:val="212529"/>
          <w:sz w:val="24"/>
          <w:szCs w:val="24"/>
          <w:lang w:eastAsia="ru-RU"/>
        </w:rPr>
      </w:pPr>
      <w:hyperlink r:id="rId9" w:history="1">
        <w:r w:rsidRPr="00780593">
          <w:rPr>
            <w:rFonts w:ascii="Roboto" w:eastAsia="Times New Roman" w:hAnsi="Roboto" w:cs="Times New Roman"/>
            <w:b/>
            <w:bCs/>
            <w:color w:val="243462"/>
            <w:sz w:val="24"/>
            <w:szCs w:val="24"/>
            <w:lang w:eastAsia="ru-RU"/>
          </w:rPr>
          <w:t>В Перми стартовала уникальная программа «</w:t>
        </w:r>
        <w:proofErr w:type="spellStart"/>
        <w:r w:rsidRPr="00780593">
          <w:rPr>
            <w:rFonts w:ascii="Roboto" w:eastAsia="Times New Roman" w:hAnsi="Roboto" w:cs="Times New Roman"/>
            <w:b/>
            <w:bCs/>
            <w:color w:val="243462"/>
            <w:sz w:val="24"/>
            <w:szCs w:val="24"/>
            <w:lang w:eastAsia="ru-RU"/>
          </w:rPr>
          <w:t>Предакселератор</w:t>
        </w:r>
        <w:proofErr w:type="spellEnd"/>
        <w:r w:rsidRPr="00780593">
          <w:rPr>
            <w:rFonts w:ascii="Roboto" w:eastAsia="Times New Roman" w:hAnsi="Roboto" w:cs="Times New Roman"/>
            <w:b/>
            <w:bCs/>
            <w:color w:val="243462"/>
            <w:sz w:val="24"/>
            <w:szCs w:val="24"/>
            <w:lang w:eastAsia="ru-RU"/>
          </w:rPr>
          <w:t xml:space="preserve"> НТИ 2021» для развития технологических проектов</w:t>
        </w:r>
      </w:hyperlink>
      <w:r w:rsidRPr="00780593">
        <w:rPr>
          <w:rFonts w:ascii="Roboto" w:eastAsia="Times New Roman" w:hAnsi="Roboto" w:cs="Times New Roman"/>
          <w:color w:val="212529"/>
          <w:sz w:val="24"/>
          <w:szCs w:val="24"/>
          <w:lang w:eastAsia="ru-RU"/>
        </w:rPr>
        <w:t>23.07.2021</w:t>
      </w:r>
    </w:p>
    <w:p w14:paraId="19680522" w14:textId="77777777" w:rsidR="00780593" w:rsidRPr="00780593" w:rsidRDefault="00780593" w:rsidP="00780593">
      <w:pPr>
        <w:shd w:val="clear" w:color="auto" w:fill="FFFFFF"/>
        <w:spacing w:line="240" w:lineRule="auto"/>
        <w:rPr>
          <w:rFonts w:ascii="Roboto" w:eastAsia="Times New Roman" w:hAnsi="Roboto" w:cs="Times New Roman"/>
          <w:color w:val="212529"/>
          <w:sz w:val="24"/>
          <w:szCs w:val="24"/>
          <w:lang w:eastAsia="ru-RU"/>
        </w:rPr>
      </w:pPr>
      <w:hyperlink r:id="rId10" w:history="1">
        <w:r w:rsidRPr="00780593">
          <w:rPr>
            <w:rFonts w:ascii="Roboto" w:eastAsia="Times New Roman" w:hAnsi="Roboto" w:cs="Times New Roman"/>
            <w:b/>
            <w:bCs/>
            <w:color w:val="243462"/>
            <w:sz w:val="24"/>
            <w:szCs w:val="24"/>
            <w:lang w:eastAsia="ru-RU"/>
          </w:rPr>
          <w:t>Приглашаем самозанятых Прикамья принять участие в опросе</w:t>
        </w:r>
      </w:hyperlink>
      <w:r w:rsidRPr="00780593">
        <w:rPr>
          <w:rFonts w:ascii="Roboto" w:eastAsia="Times New Roman" w:hAnsi="Roboto" w:cs="Times New Roman"/>
          <w:color w:val="212529"/>
          <w:sz w:val="24"/>
          <w:szCs w:val="24"/>
          <w:lang w:eastAsia="ru-RU"/>
        </w:rPr>
        <w:t>22.07.2021</w:t>
      </w:r>
    </w:p>
    <w:p w14:paraId="4699A6CB" w14:textId="77777777" w:rsidR="00780593" w:rsidRPr="00780593" w:rsidRDefault="00780593" w:rsidP="00780593">
      <w:pPr>
        <w:shd w:val="clear" w:color="auto" w:fill="FFFFFF"/>
        <w:spacing w:line="240" w:lineRule="auto"/>
        <w:rPr>
          <w:rFonts w:ascii="Roboto" w:eastAsia="Times New Roman" w:hAnsi="Roboto" w:cs="Times New Roman"/>
          <w:color w:val="212529"/>
          <w:sz w:val="24"/>
          <w:szCs w:val="24"/>
          <w:lang w:eastAsia="ru-RU"/>
        </w:rPr>
      </w:pPr>
      <w:hyperlink r:id="rId11" w:history="1">
        <w:r w:rsidRPr="00780593">
          <w:rPr>
            <w:rFonts w:ascii="Roboto" w:eastAsia="Times New Roman" w:hAnsi="Roboto" w:cs="Times New Roman"/>
            <w:b/>
            <w:bCs/>
            <w:color w:val="243462"/>
            <w:sz w:val="24"/>
            <w:szCs w:val="24"/>
            <w:lang w:eastAsia="ru-RU"/>
          </w:rPr>
          <w:t>Образовательная программа Школы экспорта РЭЦ для предпринимателей</w:t>
        </w:r>
      </w:hyperlink>
      <w:r w:rsidRPr="00780593">
        <w:rPr>
          <w:rFonts w:ascii="Roboto" w:eastAsia="Times New Roman" w:hAnsi="Roboto" w:cs="Times New Roman"/>
          <w:color w:val="212529"/>
          <w:sz w:val="24"/>
          <w:szCs w:val="24"/>
          <w:lang w:eastAsia="ru-RU"/>
        </w:rPr>
        <w:t>22.07.2021</w:t>
      </w:r>
    </w:p>
    <w:p w14:paraId="1DC5EE62" w14:textId="77777777" w:rsidR="00C771E2" w:rsidRDefault="00C771E2"/>
    <w:sectPr w:rsidR="00C771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panose1 w:val="02000000000000000000"/>
    <w:charset w:val="CC"/>
    <w:family w:val="auto"/>
    <w:pitch w:val="variable"/>
    <w:sig w:usb0="E00002EF" w:usb1="5000205B" w:usb2="0000002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593"/>
    <w:rsid w:val="00780593"/>
    <w:rsid w:val="00C771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40FB9"/>
  <w15:chartTrackingRefBased/>
  <w15:docId w15:val="{3A385FDB-F794-451A-8CB1-46E4BBFBF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78059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8059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805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805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418538">
      <w:bodyDiv w:val="1"/>
      <w:marLeft w:val="0"/>
      <w:marRight w:val="0"/>
      <w:marTop w:val="0"/>
      <w:marBottom w:val="0"/>
      <w:divBdr>
        <w:top w:val="none" w:sz="0" w:space="0" w:color="auto"/>
        <w:left w:val="none" w:sz="0" w:space="0" w:color="auto"/>
        <w:bottom w:val="none" w:sz="0" w:space="0" w:color="auto"/>
        <w:right w:val="none" w:sz="0" w:space="0" w:color="auto"/>
      </w:divBdr>
      <w:divsChild>
        <w:div w:id="1321928384">
          <w:marLeft w:val="-225"/>
          <w:marRight w:val="-225"/>
          <w:marTop w:val="0"/>
          <w:marBottom w:val="0"/>
          <w:divBdr>
            <w:top w:val="none" w:sz="0" w:space="0" w:color="auto"/>
            <w:left w:val="none" w:sz="0" w:space="0" w:color="auto"/>
            <w:bottom w:val="none" w:sz="0" w:space="0" w:color="auto"/>
            <w:right w:val="none" w:sz="0" w:space="0" w:color="auto"/>
          </w:divBdr>
          <w:divsChild>
            <w:div w:id="1541242627">
              <w:marLeft w:val="0"/>
              <w:marRight w:val="0"/>
              <w:marTop w:val="0"/>
              <w:marBottom w:val="0"/>
              <w:divBdr>
                <w:top w:val="none" w:sz="0" w:space="0" w:color="auto"/>
                <w:left w:val="none" w:sz="0" w:space="0" w:color="auto"/>
                <w:bottom w:val="none" w:sz="0" w:space="0" w:color="auto"/>
                <w:right w:val="none" w:sz="0" w:space="0" w:color="auto"/>
              </w:divBdr>
              <w:divsChild>
                <w:div w:id="22750420">
                  <w:marLeft w:val="0"/>
                  <w:marRight w:val="0"/>
                  <w:marTop w:val="0"/>
                  <w:marBottom w:val="0"/>
                  <w:divBdr>
                    <w:top w:val="none" w:sz="0" w:space="0" w:color="auto"/>
                    <w:left w:val="none" w:sz="0" w:space="0" w:color="auto"/>
                    <w:bottom w:val="none" w:sz="0" w:space="0" w:color="auto"/>
                    <w:right w:val="none" w:sz="0" w:space="0" w:color="auto"/>
                  </w:divBdr>
                </w:div>
              </w:divsChild>
            </w:div>
            <w:div w:id="1583753788">
              <w:marLeft w:val="0"/>
              <w:marRight w:val="0"/>
              <w:marTop w:val="0"/>
              <w:marBottom w:val="0"/>
              <w:divBdr>
                <w:top w:val="none" w:sz="0" w:space="0" w:color="auto"/>
                <w:left w:val="none" w:sz="0" w:space="0" w:color="auto"/>
                <w:bottom w:val="none" w:sz="0" w:space="0" w:color="auto"/>
                <w:right w:val="none" w:sz="0" w:space="0" w:color="auto"/>
              </w:divBdr>
              <w:divsChild>
                <w:div w:id="109670073">
                  <w:marLeft w:val="-225"/>
                  <w:marRight w:val="-225"/>
                  <w:marTop w:val="0"/>
                  <w:marBottom w:val="0"/>
                  <w:divBdr>
                    <w:top w:val="none" w:sz="0" w:space="0" w:color="auto"/>
                    <w:left w:val="none" w:sz="0" w:space="0" w:color="auto"/>
                    <w:bottom w:val="none" w:sz="0" w:space="0" w:color="auto"/>
                    <w:right w:val="none" w:sz="0" w:space="0" w:color="auto"/>
                  </w:divBdr>
                  <w:divsChild>
                    <w:div w:id="882251482">
                      <w:marLeft w:val="0"/>
                      <w:marRight w:val="0"/>
                      <w:marTop w:val="0"/>
                      <w:marBottom w:val="675"/>
                      <w:divBdr>
                        <w:top w:val="none" w:sz="0" w:space="0" w:color="auto"/>
                        <w:left w:val="none" w:sz="0" w:space="0" w:color="auto"/>
                        <w:bottom w:val="none" w:sz="0" w:space="0" w:color="auto"/>
                        <w:right w:val="none" w:sz="0" w:space="0" w:color="auto"/>
                      </w:divBdr>
                    </w:div>
                    <w:div w:id="1042899578">
                      <w:marLeft w:val="0"/>
                      <w:marRight w:val="0"/>
                      <w:marTop w:val="0"/>
                      <w:marBottom w:val="675"/>
                      <w:divBdr>
                        <w:top w:val="none" w:sz="0" w:space="0" w:color="auto"/>
                        <w:left w:val="none" w:sz="0" w:space="0" w:color="auto"/>
                        <w:bottom w:val="none" w:sz="0" w:space="0" w:color="auto"/>
                        <w:right w:val="none" w:sz="0" w:space="0" w:color="auto"/>
                      </w:divBdr>
                    </w:div>
                    <w:div w:id="2138643795">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ermkrai.ru/msp/" TargetMode="External"/><Relationship Id="rId11" Type="http://schemas.openxmlformats.org/officeDocument/2006/relationships/hyperlink" Target="https://amsp.permkrai.ru/novosti/?id=63188" TargetMode="External"/><Relationship Id="rId5" Type="http://schemas.openxmlformats.org/officeDocument/2006/relationships/hyperlink" Target="https://permkrai.ru/tax" TargetMode="External"/><Relationship Id="rId10" Type="http://schemas.openxmlformats.org/officeDocument/2006/relationships/hyperlink" Target="https://amsp.permkrai.ru/novosti/?id=63189" TargetMode="External"/><Relationship Id="rId4" Type="http://schemas.openxmlformats.org/officeDocument/2006/relationships/hyperlink" Target="https://vmeste.permkrai.ru/business/" TargetMode="External"/><Relationship Id="rId9" Type="http://schemas.openxmlformats.org/officeDocument/2006/relationships/hyperlink" Target="https://amsp.permkrai.ru/novosti/?id=631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520</Words>
  <Characters>2965</Characters>
  <Application>Microsoft Office Word</Application>
  <DocSecurity>0</DocSecurity>
  <Lines>24</Lines>
  <Paragraphs>6</Paragraphs>
  <ScaleCrop>false</ScaleCrop>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press03</dc:creator>
  <cp:keywords/>
  <dc:description/>
  <cp:lastModifiedBy>press03</cp:lastModifiedBy>
  <cp:revision>1</cp:revision>
  <dcterms:created xsi:type="dcterms:W3CDTF">2021-07-23T09:34:00Z</dcterms:created>
  <dcterms:modified xsi:type="dcterms:W3CDTF">2021-07-23T09:35:00Z</dcterms:modified>
</cp:coreProperties>
</file>